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74" w:rsidRPr="00253BA8" w:rsidRDefault="00036774" w:rsidP="00036774">
      <w:pPr>
        <w:pStyle w:val="Body"/>
        <w:spacing w:after="0" w:line="240" w:lineRule="auto"/>
        <w:jc w:val="center"/>
        <w:outlineLvl w:val="0"/>
        <w:rPr>
          <w:b/>
          <w:bCs/>
          <w:kern w:val="36"/>
          <w:sz w:val="20"/>
          <w:szCs w:val="20"/>
        </w:rPr>
      </w:pPr>
      <w:r>
        <w:rPr>
          <w:b/>
          <w:bCs/>
          <w:noProof/>
          <w:kern w:val="36"/>
          <w:sz w:val="20"/>
          <w:szCs w:val="20"/>
        </w:rPr>
        <w:drawing>
          <wp:inline distT="0" distB="0" distL="0" distR="0" wp14:anchorId="06548037" wp14:editId="72C76F48">
            <wp:extent cx="59436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etterhead.png"/>
                    <pic:cNvPicPr/>
                  </pic:nvPicPr>
                  <pic:blipFill>
                    <a:blip r:embed="rId7">
                      <a:extLst>
                        <a:ext uri="{28A0092B-C50C-407E-A947-70E740481C1C}">
                          <a14:useLocalDpi xmlns:a14="http://schemas.microsoft.com/office/drawing/2010/main" val="0"/>
                        </a:ext>
                      </a:extLst>
                    </a:blip>
                    <a:stretch>
                      <a:fillRect/>
                    </a:stretch>
                  </pic:blipFill>
                  <pic:spPr>
                    <a:xfrm>
                      <a:off x="0" y="0"/>
                      <a:ext cx="5943600" cy="749300"/>
                    </a:xfrm>
                    <a:prstGeom prst="rect">
                      <a:avLst/>
                    </a:prstGeom>
                  </pic:spPr>
                </pic:pic>
              </a:graphicData>
            </a:graphic>
          </wp:inline>
        </w:drawing>
      </w:r>
    </w:p>
    <w:p w:rsidR="00036774" w:rsidRDefault="00036774" w:rsidP="00036774">
      <w:pPr>
        <w:pStyle w:val="Body"/>
        <w:spacing w:after="0" w:line="240" w:lineRule="auto"/>
        <w:outlineLvl w:val="0"/>
        <w:rPr>
          <w:b/>
          <w:bCs/>
          <w:iCs/>
          <w:kern w:val="36"/>
          <w:sz w:val="24"/>
          <w:szCs w:val="24"/>
          <w:u w:val="single"/>
        </w:rPr>
      </w:pPr>
    </w:p>
    <w:p w:rsidR="00036774" w:rsidRPr="00BE3439" w:rsidRDefault="002A2514" w:rsidP="00BE3439">
      <w:pPr>
        <w:pStyle w:val="Body"/>
        <w:spacing w:after="0" w:line="240" w:lineRule="auto"/>
        <w:jc w:val="center"/>
        <w:outlineLvl w:val="0"/>
        <w:rPr>
          <w:b/>
          <w:bCs/>
          <w:iCs/>
          <w:kern w:val="36"/>
          <w:sz w:val="36"/>
          <w:szCs w:val="36"/>
        </w:rPr>
      </w:pPr>
      <w:r>
        <w:rPr>
          <w:b/>
          <w:bCs/>
          <w:iCs/>
          <w:kern w:val="36"/>
          <w:sz w:val="36"/>
          <w:szCs w:val="36"/>
        </w:rPr>
        <w:t>Kearney</w:t>
      </w:r>
      <w:r w:rsidR="00036774" w:rsidRPr="00BE3439">
        <w:rPr>
          <w:b/>
          <w:bCs/>
          <w:iCs/>
          <w:kern w:val="36"/>
          <w:sz w:val="36"/>
          <w:szCs w:val="36"/>
        </w:rPr>
        <w:t xml:space="preserve"> Advances in</w:t>
      </w:r>
      <w:r w:rsidR="00BE3439" w:rsidRPr="00BE3439">
        <w:rPr>
          <w:b/>
          <w:bCs/>
          <w:iCs/>
          <w:kern w:val="36"/>
          <w:sz w:val="36"/>
          <w:szCs w:val="36"/>
        </w:rPr>
        <w:t xml:space="preserve"> </w:t>
      </w:r>
      <w:r w:rsidR="00036774" w:rsidRPr="00BE3439">
        <w:rPr>
          <w:b/>
          <w:bCs/>
          <w:iCs/>
          <w:kern w:val="36"/>
          <w:sz w:val="36"/>
          <w:szCs w:val="36"/>
        </w:rPr>
        <w:t>America’s Best Communities Competition</w:t>
      </w:r>
      <w:r w:rsidR="00BE3439" w:rsidRPr="00BE3439">
        <w:rPr>
          <w:b/>
          <w:bCs/>
          <w:iCs/>
          <w:kern w:val="36"/>
          <w:sz w:val="36"/>
          <w:szCs w:val="36"/>
        </w:rPr>
        <w:t>, Receives $50,000 for Economic Revitalization</w:t>
      </w:r>
    </w:p>
    <w:p w:rsidR="00036774" w:rsidRDefault="00036774" w:rsidP="00036774">
      <w:pPr>
        <w:pStyle w:val="Body"/>
        <w:spacing w:after="0" w:line="240" w:lineRule="auto"/>
        <w:jc w:val="center"/>
        <w:outlineLvl w:val="0"/>
        <w:rPr>
          <w:b/>
          <w:bCs/>
          <w:i/>
          <w:iCs/>
          <w:kern w:val="36"/>
          <w:sz w:val="24"/>
          <w:szCs w:val="24"/>
        </w:rPr>
      </w:pPr>
    </w:p>
    <w:p w:rsidR="00036774" w:rsidRDefault="00036774" w:rsidP="00036774">
      <w:pPr>
        <w:pStyle w:val="Body"/>
        <w:spacing w:after="0" w:line="240" w:lineRule="auto"/>
        <w:jc w:val="center"/>
        <w:outlineLvl w:val="0"/>
        <w:rPr>
          <w:b/>
          <w:bCs/>
          <w:i/>
          <w:iCs/>
          <w:kern w:val="36"/>
          <w:sz w:val="24"/>
          <w:szCs w:val="24"/>
        </w:rPr>
      </w:pPr>
      <w:r>
        <w:rPr>
          <w:b/>
          <w:bCs/>
          <w:i/>
          <w:iCs/>
          <w:kern w:val="36"/>
          <w:sz w:val="24"/>
          <w:szCs w:val="24"/>
        </w:rPr>
        <w:t xml:space="preserve">Sponsored by Frontier Communications, DISH Network, The Weather Channel and </w:t>
      </w:r>
      <w:proofErr w:type="spellStart"/>
      <w:r>
        <w:rPr>
          <w:b/>
          <w:bCs/>
          <w:i/>
          <w:iCs/>
          <w:kern w:val="36"/>
          <w:sz w:val="24"/>
          <w:szCs w:val="24"/>
        </w:rPr>
        <w:t>CoBank</w:t>
      </w:r>
      <w:proofErr w:type="spellEnd"/>
      <w:r>
        <w:rPr>
          <w:b/>
          <w:bCs/>
          <w:i/>
          <w:iCs/>
          <w:kern w:val="36"/>
          <w:sz w:val="24"/>
          <w:szCs w:val="24"/>
        </w:rPr>
        <w:t xml:space="preserve">, America’s Best Communities aims to spark innovation and growth in small towns </w:t>
      </w:r>
      <w:r>
        <w:rPr>
          <w:b/>
          <w:bCs/>
          <w:i/>
          <w:iCs/>
          <w:kern w:val="36"/>
          <w:sz w:val="24"/>
          <w:szCs w:val="24"/>
        </w:rPr>
        <w:br/>
        <w:t>across the country</w:t>
      </w:r>
    </w:p>
    <w:p w:rsidR="00036774" w:rsidRPr="00E2197D" w:rsidRDefault="00036774" w:rsidP="00FE383A">
      <w:pPr>
        <w:pStyle w:val="Body"/>
        <w:spacing w:after="0" w:line="240" w:lineRule="auto"/>
        <w:outlineLvl w:val="0"/>
        <w:rPr>
          <w:b/>
          <w:bCs/>
          <w:i/>
          <w:iCs/>
          <w:kern w:val="36"/>
          <w:sz w:val="24"/>
          <w:szCs w:val="24"/>
        </w:rPr>
      </w:pPr>
    </w:p>
    <w:p w:rsidR="00036774" w:rsidRDefault="002A2514" w:rsidP="00036774">
      <w:pPr>
        <w:pStyle w:val="NormalWeb"/>
        <w:shd w:val="clear" w:color="auto" w:fill="FFFFFF"/>
        <w:spacing w:before="0" w:after="0"/>
        <w:rPr>
          <w:rFonts w:ascii="Calibri" w:eastAsia="Calibri" w:hAnsi="Calibri" w:cs="Calibri"/>
          <w:sz w:val="22"/>
          <w:szCs w:val="22"/>
        </w:rPr>
      </w:pPr>
      <w:r>
        <w:rPr>
          <w:rFonts w:ascii="Calibri" w:eastAsia="Calibri" w:hAnsi="Calibri" w:cs="Calibri"/>
          <w:b/>
          <w:bCs/>
          <w:sz w:val="22"/>
          <w:szCs w:val="22"/>
        </w:rPr>
        <w:t>KEARNEY, Neb</w:t>
      </w:r>
      <w:r w:rsidR="00FE383A">
        <w:rPr>
          <w:rFonts w:ascii="Calibri" w:eastAsia="Calibri" w:hAnsi="Calibri" w:cs="Calibri"/>
          <w:b/>
          <w:bCs/>
          <w:sz w:val="22"/>
          <w:szCs w:val="22"/>
        </w:rPr>
        <w:t>.</w:t>
      </w:r>
      <w:r w:rsidR="00036774" w:rsidRPr="00E2197D">
        <w:rPr>
          <w:rFonts w:ascii="Calibri" w:eastAsia="Calibri" w:hAnsi="Calibri" w:cs="Calibri"/>
          <w:b/>
          <w:bCs/>
          <w:sz w:val="22"/>
          <w:szCs w:val="22"/>
        </w:rPr>
        <w:t xml:space="preserve">, </w:t>
      </w:r>
      <w:r w:rsidR="00036774">
        <w:rPr>
          <w:rFonts w:ascii="Calibri" w:eastAsia="Calibri" w:hAnsi="Calibri" w:cs="Calibri"/>
          <w:b/>
          <w:bCs/>
          <w:sz w:val="22"/>
          <w:szCs w:val="22"/>
        </w:rPr>
        <w:t>April 29</w:t>
      </w:r>
      <w:r w:rsidR="00036774" w:rsidRPr="00E2197D">
        <w:rPr>
          <w:rFonts w:ascii="Calibri" w:eastAsia="Calibri" w:hAnsi="Calibri" w:cs="Calibri"/>
          <w:b/>
          <w:bCs/>
          <w:sz w:val="22"/>
          <w:szCs w:val="22"/>
        </w:rPr>
        <w:t>, 2015</w:t>
      </w:r>
      <w:r w:rsidR="00036774" w:rsidRPr="00E2197D">
        <w:rPr>
          <w:rFonts w:ascii="Calibri" w:eastAsia="Calibri" w:hAnsi="Calibri" w:cs="Calibri"/>
          <w:sz w:val="22"/>
          <w:szCs w:val="22"/>
        </w:rPr>
        <w:t xml:space="preserve"> —</w:t>
      </w:r>
      <w:r w:rsidR="00036774">
        <w:rPr>
          <w:rFonts w:ascii="Calibri" w:eastAsia="Calibri" w:hAnsi="Calibri" w:cs="Calibri"/>
          <w:sz w:val="22"/>
          <w:szCs w:val="22"/>
        </w:rPr>
        <w:t xml:space="preserve"> </w:t>
      </w:r>
      <w:r>
        <w:rPr>
          <w:rFonts w:ascii="Calibri" w:eastAsia="Calibri" w:hAnsi="Calibri" w:cs="Calibri"/>
          <w:sz w:val="22"/>
          <w:szCs w:val="22"/>
        </w:rPr>
        <w:t>Kearney</w:t>
      </w:r>
      <w:r w:rsidR="00FE383A">
        <w:rPr>
          <w:rFonts w:ascii="Calibri" w:eastAsia="Calibri" w:hAnsi="Calibri" w:cs="Calibri"/>
          <w:sz w:val="22"/>
          <w:szCs w:val="22"/>
        </w:rPr>
        <w:t xml:space="preserve">, </w:t>
      </w:r>
      <w:r w:rsidR="000B55C8">
        <w:rPr>
          <w:rFonts w:ascii="Calibri" w:eastAsia="Calibri" w:hAnsi="Calibri" w:cs="Calibri"/>
          <w:sz w:val="22"/>
          <w:szCs w:val="22"/>
        </w:rPr>
        <w:t>Nebraska</w:t>
      </w:r>
      <w:r w:rsidR="00FE383A">
        <w:rPr>
          <w:rFonts w:ascii="Calibri" w:eastAsia="Calibri" w:hAnsi="Calibri" w:cs="Calibri"/>
          <w:sz w:val="22"/>
          <w:szCs w:val="22"/>
        </w:rPr>
        <w:t xml:space="preserve"> </w:t>
      </w:r>
      <w:r w:rsidR="00442431">
        <w:rPr>
          <w:rFonts w:ascii="Calibri" w:eastAsia="Calibri" w:hAnsi="Calibri" w:cs="Calibri"/>
          <w:sz w:val="22"/>
          <w:szCs w:val="22"/>
        </w:rPr>
        <w:t>is</w:t>
      </w:r>
      <w:r w:rsidR="00036774">
        <w:rPr>
          <w:rFonts w:ascii="Calibri" w:eastAsia="Calibri" w:hAnsi="Calibri" w:cs="Calibri"/>
          <w:sz w:val="22"/>
          <w:szCs w:val="22"/>
        </w:rPr>
        <w:t xml:space="preserve"> </w:t>
      </w:r>
      <w:r w:rsidR="008E308B">
        <w:rPr>
          <w:rFonts w:ascii="Calibri" w:eastAsia="Calibri" w:hAnsi="Calibri" w:cs="Calibri"/>
          <w:sz w:val="22"/>
          <w:szCs w:val="22"/>
        </w:rPr>
        <w:t xml:space="preserve">celebrating </w:t>
      </w:r>
      <w:r w:rsidR="00442431">
        <w:rPr>
          <w:rFonts w:ascii="Calibri" w:eastAsia="Calibri" w:hAnsi="Calibri" w:cs="Calibri"/>
          <w:sz w:val="22"/>
          <w:szCs w:val="22"/>
        </w:rPr>
        <w:t>its</w:t>
      </w:r>
      <w:r w:rsidR="008E308B">
        <w:rPr>
          <w:rFonts w:ascii="Calibri" w:eastAsia="Calibri" w:hAnsi="Calibri" w:cs="Calibri"/>
          <w:sz w:val="22"/>
          <w:szCs w:val="22"/>
        </w:rPr>
        <w:t xml:space="preserve"> victory</w:t>
      </w:r>
      <w:r w:rsidR="00036774">
        <w:rPr>
          <w:rFonts w:ascii="Calibri" w:eastAsia="Calibri" w:hAnsi="Calibri" w:cs="Calibri"/>
          <w:sz w:val="22"/>
          <w:szCs w:val="22"/>
        </w:rPr>
        <w:t xml:space="preserve"> in the first round of the America’s Best Communities competition</w:t>
      </w:r>
      <w:r w:rsidR="00036774" w:rsidRPr="00E2197D">
        <w:rPr>
          <w:rFonts w:ascii="Calibri" w:eastAsia="Calibri" w:hAnsi="Calibri" w:cs="Calibri"/>
          <w:sz w:val="22"/>
          <w:szCs w:val="22"/>
        </w:rPr>
        <w:t xml:space="preserve">, a $10 million </w:t>
      </w:r>
      <w:r w:rsidR="00036774">
        <w:rPr>
          <w:rFonts w:ascii="Calibri" w:eastAsia="Calibri" w:hAnsi="Calibri" w:cs="Calibri"/>
          <w:sz w:val="22"/>
          <w:szCs w:val="22"/>
        </w:rPr>
        <w:t xml:space="preserve">initiative to stimulate </w:t>
      </w:r>
      <w:r w:rsidR="00036774" w:rsidRPr="00E2197D">
        <w:rPr>
          <w:rFonts w:ascii="Calibri" w:eastAsia="Calibri" w:hAnsi="Calibri" w:cs="Calibri"/>
          <w:sz w:val="22"/>
          <w:szCs w:val="22"/>
        </w:rPr>
        <w:t>econ</w:t>
      </w:r>
      <w:r w:rsidR="00036774">
        <w:rPr>
          <w:rFonts w:ascii="Calibri" w:eastAsia="Calibri" w:hAnsi="Calibri" w:cs="Calibri"/>
          <w:sz w:val="22"/>
          <w:szCs w:val="22"/>
        </w:rPr>
        <w:t xml:space="preserve">omic revitalization in small towns and cities. </w:t>
      </w:r>
    </w:p>
    <w:p w:rsidR="00F30389" w:rsidRPr="00933FA3" w:rsidRDefault="00F30389" w:rsidP="00036774">
      <w:pPr>
        <w:pStyle w:val="NormalWeb"/>
        <w:shd w:val="clear" w:color="auto" w:fill="FFFFFF"/>
        <w:spacing w:before="0" w:after="0"/>
        <w:rPr>
          <w:rFonts w:ascii="Calibri" w:eastAsia="Calibri" w:hAnsi="Calibri" w:cs="Calibri"/>
          <w:sz w:val="22"/>
          <w:szCs w:val="22"/>
        </w:rPr>
      </w:pPr>
    </w:p>
    <w:p w:rsidR="00F30389" w:rsidRPr="00E2197D" w:rsidRDefault="00036774" w:rsidP="00F30389">
      <w:pPr>
        <w:pStyle w:val="NormalWeb"/>
        <w:shd w:val="clear" w:color="auto" w:fill="FFFFFF"/>
        <w:spacing w:before="0" w:after="0"/>
        <w:rPr>
          <w:rFonts w:ascii="Calibri" w:eastAsia="Calibri" w:hAnsi="Calibri" w:cs="Calibri"/>
          <w:sz w:val="22"/>
          <w:szCs w:val="22"/>
        </w:rPr>
      </w:pPr>
      <w:r w:rsidRPr="00933FA3">
        <w:rPr>
          <w:rFonts w:ascii="Calibri" w:eastAsia="Calibri" w:hAnsi="Calibri" w:cs="Calibri"/>
          <w:sz w:val="22"/>
          <w:szCs w:val="22"/>
        </w:rPr>
        <w:t xml:space="preserve">Frontier Communications, DISH Network, The Weather Channel and </w:t>
      </w:r>
      <w:proofErr w:type="spellStart"/>
      <w:r w:rsidRPr="00933FA3">
        <w:rPr>
          <w:rFonts w:ascii="Calibri" w:eastAsia="Calibri" w:hAnsi="Calibri" w:cs="Calibri"/>
          <w:sz w:val="22"/>
          <w:szCs w:val="22"/>
        </w:rPr>
        <w:t>CoBank</w:t>
      </w:r>
      <w:proofErr w:type="spellEnd"/>
      <w:r w:rsidRPr="00933FA3">
        <w:rPr>
          <w:rFonts w:ascii="Calibri" w:eastAsia="Calibri" w:hAnsi="Calibri" w:cs="Calibri"/>
          <w:sz w:val="22"/>
          <w:szCs w:val="22"/>
        </w:rPr>
        <w:t xml:space="preserve"> — </w:t>
      </w:r>
      <w:r>
        <w:rPr>
          <w:rFonts w:ascii="Calibri" w:eastAsia="Calibri" w:hAnsi="Calibri" w:cs="Calibri"/>
          <w:sz w:val="22"/>
          <w:szCs w:val="22"/>
        </w:rPr>
        <w:t xml:space="preserve">the </w:t>
      </w:r>
      <w:r w:rsidR="00CA605D">
        <w:rPr>
          <w:rFonts w:ascii="Calibri" w:eastAsia="Calibri" w:hAnsi="Calibri" w:cs="Calibri"/>
          <w:sz w:val="22"/>
          <w:szCs w:val="22"/>
        </w:rPr>
        <w:t>contest’s</w:t>
      </w:r>
      <w:r w:rsidR="007C74A0">
        <w:rPr>
          <w:rFonts w:ascii="Calibri" w:eastAsia="Calibri" w:hAnsi="Calibri" w:cs="Calibri"/>
          <w:sz w:val="22"/>
          <w:szCs w:val="22"/>
        </w:rPr>
        <w:t xml:space="preserve"> </w:t>
      </w:r>
      <w:r>
        <w:rPr>
          <w:rFonts w:ascii="Calibri" w:eastAsia="Calibri" w:hAnsi="Calibri" w:cs="Calibri"/>
          <w:sz w:val="22"/>
          <w:szCs w:val="22"/>
        </w:rPr>
        <w:t xml:space="preserve">sponsors — today announced </w:t>
      </w:r>
      <w:r w:rsidR="002A2514">
        <w:rPr>
          <w:rFonts w:ascii="Calibri" w:eastAsia="Calibri" w:hAnsi="Calibri" w:cs="Calibri"/>
          <w:sz w:val="22"/>
          <w:szCs w:val="22"/>
        </w:rPr>
        <w:t>Kearney</w:t>
      </w:r>
      <w:r w:rsidR="00442431">
        <w:rPr>
          <w:rFonts w:ascii="Calibri" w:eastAsia="Calibri" w:hAnsi="Calibri" w:cs="Calibri"/>
          <w:sz w:val="22"/>
          <w:szCs w:val="22"/>
        </w:rPr>
        <w:t xml:space="preserve"> </w:t>
      </w:r>
      <w:r w:rsidR="00F30389">
        <w:rPr>
          <w:rFonts w:ascii="Calibri" w:eastAsia="Calibri" w:hAnsi="Calibri" w:cs="Calibri"/>
          <w:sz w:val="22"/>
          <w:szCs w:val="22"/>
        </w:rPr>
        <w:t>has</w:t>
      </w:r>
      <w:r>
        <w:rPr>
          <w:rFonts w:ascii="Calibri" w:eastAsia="Calibri" w:hAnsi="Calibri" w:cs="Calibri"/>
          <w:sz w:val="22"/>
          <w:szCs w:val="22"/>
        </w:rPr>
        <w:t xml:space="preserve"> advanced into the quarterfinals of </w:t>
      </w:r>
      <w:r w:rsidR="00985D01">
        <w:rPr>
          <w:rFonts w:ascii="Calibri" w:eastAsia="Calibri" w:hAnsi="Calibri" w:cs="Calibri"/>
          <w:sz w:val="22"/>
          <w:szCs w:val="22"/>
        </w:rPr>
        <w:t>this</w:t>
      </w:r>
      <w:r>
        <w:rPr>
          <w:rFonts w:ascii="Calibri" w:eastAsia="Calibri" w:hAnsi="Calibri" w:cs="Calibri"/>
          <w:sz w:val="22"/>
          <w:szCs w:val="22"/>
        </w:rPr>
        <w:t xml:space="preserve"> innovative competition</w:t>
      </w:r>
      <w:r w:rsidR="00985D01">
        <w:rPr>
          <w:rFonts w:ascii="Calibri" w:eastAsia="Calibri" w:hAnsi="Calibri" w:cs="Calibri"/>
          <w:sz w:val="22"/>
          <w:szCs w:val="22"/>
        </w:rPr>
        <w:t>, following selection from a pool of about 140 applicant teams by an independent group of expert judges</w:t>
      </w:r>
      <w:r w:rsidR="00985D01" w:rsidRPr="00933FA3">
        <w:rPr>
          <w:rFonts w:ascii="Calibri" w:hAnsi="Calibri"/>
          <w:sz w:val="22"/>
          <w:szCs w:val="22"/>
        </w:rPr>
        <w:t>.</w:t>
      </w:r>
      <w:r>
        <w:rPr>
          <w:rFonts w:ascii="Calibri" w:eastAsia="Calibri" w:hAnsi="Calibri" w:cs="Calibri"/>
          <w:sz w:val="22"/>
          <w:szCs w:val="22"/>
        </w:rPr>
        <w:t xml:space="preserve"> </w:t>
      </w:r>
      <w:r w:rsidR="00F30389">
        <w:rPr>
          <w:rFonts w:ascii="Calibri" w:eastAsia="Calibri" w:hAnsi="Calibri" w:cs="Calibri"/>
          <w:sz w:val="22"/>
          <w:szCs w:val="22"/>
        </w:rPr>
        <w:t xml:space="preserve">The community will now be awarded </w:t>
      </w:r>
      <w:r w:rsidR="00F30389" w:rsidRPr="006B140B">
        <w:rPr>
          <w:rFonts w:ascii="Calibri" w:eastAsia="Calibri" w:hAnsi="Calibri" w:cs="Calibri"/>
          <w:sz w:val="22"/>
          <w:szCs w:val="22"/>
        </w:rPr>
        <w:t xml:space="preserve">$50,000 to develop </w:t>
      </w:r>
      <w:r w:rsidR="00F30389">
        <w:rPr>
          <w:rFonts w:ascii="Calibri" w:eastAsia="Calibri" w:hAnsi="Calibri" w:cs="Calibri"/>
          <w:sz w:val="22"/>
          <w:szCs w:val="22"/>
        </w:rPr>
        <w:t>a comprehensive strategy</w:t>
      </w:r>
      <w:r w:rsidR="00F30389" w:rsidRPr="006B140B">
        <w:rPr>
          <w:rFonts w:ascii="Calibri" w:eastAsia="Calibri" w:hAnsi="Calibri" w:cs="Calibri"/>
          <w:sz w:val="22"/>
          <w:szCs w:val="22"/>
        </w:rPr>
        <w:t xml:space="preserve"> to </w:t>
      </w:r>
      <w:r w:rsidR="00442431">
        <w:rPr>
          <w:rFonts w:ascii="Calibri" w:hAnsi="Calibri"/>
          <w:sz w:val="22"/>
          <w:szCs w:val="22"/>
        </w:rPr>
        <w:t>accelerate the revival of the</w:t>
      </w:r>
      <w:r w:rsidR="00F30389" w:rsidRPr="006B140B">
        <w:rPr>
          <w:rFonts w:ascii="Calibri" w:hAnsi="Calibri"/>
          <w:sz w:val="22"/>
          <w:szCs w:val="22"/>
        </w:rPr>
        <w:t xml:space="preserve"> local </w:t>
      </w:r>
      <w:r w:rsidR="00F30389">
        <w:rPr>
          <w:rFonts w:ascii="Calibri" w:hAnsi="Calibri"/>
          <w:sz w:val="22"/>
          <w:szCs w:val="22"/>
        </w:rPr>
        <w:t>economy</w:t>
      </w:r>
      <w:r w:rsidR="00F30389" w:rsidRPr="006B140B">
        <w:rPr>
          <w:rFonts w:ascii="Calibri" w:hAnsi="Calibri"/>
          <w:sz w:val="22"/>
          <w:szCs w:val="22"/>
        </w:rPr>
        <w:t xml:space="preserve"> and </w:t>
      </w:r>
      <w:r w:rsidR="00F30389">
        <w:rPr>
          <w:rFonts w:ascii="Calibri" w:hAnsi="Calibri"/>
          <w:sz w:val="22"/>
          <w:szCs w:val="22"/>
        </w:rPr>
        <w:t>improve quality of life</w:t>
      </w:r>
      <w:r w:rsidR="00F30389" w:rsidRPr="006B140B">
        <w:rPr>
          <w:rFonts w:ascii="Calibri" w:hAnsi="Calibri"/>
          <w:sz w:val="22"/>
          <w:szCs w:val="22"/>
        </w:rPr>
        <w:t>.</w:t>
      </w:r>
      <w:r w:rsidR="00F30389">
        <w:rPr>
          <w:rFonts w:ascii="Calibri" w:eastAsia="Calibri" w:hAnsi="Calibri" w:cs="Calibri"/>
          <w:sz w:val="22"/>
          <w:szCs w:val="22"/>
        </w:rPr>
        <w:t xml:space="preserve">   </w:t>
      </w:r>
    </w:p>
    <w:p w:rsidR="00F30389" w:rsidRDefault="00F30389" w:rsidP="00036774">
      <w:pPr>
        <w:pStyle w:val="NormalWeb"/>
        <w:shd w:val="clear" w:color="auto" w:fill="FFFFFF"/>
        <w:spacing w:before="0" w:after="0"/>
        <w:rPr>
          <w:rFonts w:ascii="Calibri" w:hAnsi="Calibri"/>
          <w:sz w:val="22"/>
          <w:szCs w:val="22"/>
        </w:rPr>
      </w:pPr>
    </w:p>
    <w:p w:rsidR="00036774" w:rsidRPr="00933FA3" w:rsidRDefault="003860EC" w:rsidP="00036774">
      <w:pPr>
        <w:pStyle w:val="NormalWeb"/>
        <w:shd w:val="clear" w:color="auto" w:fill="FFFFFF"/>
        <w:spacing w:before="0" w:after="0"/>
        <w:rPr>
          <w:rFonts w:ascii="Calibri" w:hAnsi="Calibri"/>
          <w:sz w:val="22"/>
          <w:szCs w:val="22"/>
        </w:rPr>
      </w:pPr>
      <w:r>
        <w:rPr>
          <w:rFonts w:ascii="Calibri" w:hAnsi="Calibri"/>
          <w:sz w:val="22"/>
          <w:szCs w:val="22"/>
        </w:rPr>
        <w:t>T</w:t>
      </w:r>
      <w:r w:rsidR="00CA605D">
        <w:rPr>
          <w:rFonts w:ascii="Calibri" w:hAnsi="Calibri"/>
          <w:sz w:val="22"/>
          <w:szCs w:val="22"/>
        </w:rPr>
        <w:t xml:space="preserve">he </w:t>
      </w:r>
      <w:r w:rsidR="007C74A0">
        <w:rPr>
          <w:rFonts w:ascii="Calibri" w:hAnsi="Calibri"/>
          <w:sz w:val="22"/>
          <w:szCs w:val="22"/>
        </w:rPr>
        <w:t xml:space="preserve">competition’s </w:t>
      </w:r>
      <w:r>
        <w:rPr>
          <w:rFonts w:ascii="Calibri" w:hAnsi="Calibri"/>
          <w:sz w:val="22"/>
          <w:szCs w:val="22"/>
        </w:rPr>
        <w:t>50</w:t>
      </w:r>
      <w:r w:rsidR="007C74A0">
        <w:rPr>
          <w:rFonts w:ascii="Calibri" w:hAnsi="Calibri"/>
          <w:sz w:val="22"/>
          <w:szCs w:val="22"/>
        </w:rPr>
        <w:t xml:space="preserve"> quarterfinalist communities </w:t>
      </w:r>
      <w:r w:rsidR="00985D01">
        <w:rPr>
          <w:rFonts w:ascii="Calibri" w:hAnsi="Calibri"/>
          <w:sz w:val="22"/>
          <w:szCs w:val="22"/>
        </w:rPr>
        <w:t xml:space="preserve">now </w:t>
      </w:r>
      <w:r w:rsidR="00036774" w:rsidRPr="00933FA3">
        <w:rPr>
          <w:rFonts w:ascii="Calibri" w:hAnsi="Calibri"/>
          <w:sz w:val="22"/>
          <w:szCs w:val="22"/>
        </w:rPr>
        <w:t xml:space="preserve">have six months to </w:t>
      </w:r>
      <w:r>
        <w:rPr>
          <w:rFonts w:ascii="Calibri" w:hAnsi="Calibri"/>
          <w:sz w:val="22"/>
          <w:szCs w:val="22"/>
        </w:rPr>
        <w:t>complete</w:t>
      </w:r>
      <w:r w:rsidR="00036774" w:rsidRPr="00933FA3">
        <w:rPr>
          <w:rFonts w:ascii="Calibri" w:hAnsi="Calibri"/>
          <w:sz w:val="22"/>
          <w:szCs w:val="22"/>
        </w:rPr>
        <w:t xml:space="preserve"> their revitalization plans for the chance to win up to an additional $3 million to bring their ideas to life. </w:t>
      </w:r>
    </w:p>
    <w:p w:rsidR="00036774" w:rsidRPr="00933FA3" w:rsidRDefault="00036774" w:rsidP="00036774">
      <w:pPr>
        <w:pStyle w:val="Body"/>
        <w:spacing w:after="0" w:line="240" w:lineRule="auto"/>
      </w:pPr>
    </w:p>
    <w:p w:rsidR="0036137B" w:rsidRDefault="006A7D4E" w:rsidP="008E308B">
      <w:pPr>
        <w:pStyle w:val="PlainText"/>
      </w:pPr>
      <w:r w:rsidRPr="006A7D4E">
        <w:t xml:space="preserve">“When the America’s Best Communities competition was first launched, I was confident that </w:t>
      </w:r>
      <w:r w:rsidR="002A2514">
        <w:t>Kearney</w:t>
      </w:r>
      <w:r>
        <w:t xml:space="preserve"> </w:t>
      </w:r>
      <w:r w:rsidRPr="006A7D4E">
        <w:t xml:space="preserve">had a great chance to do very well – maybe even win it all,” said </w:t>
      </w:r>
      <w:r w:rsidR="002A2514">
        <w:t>Shayne Zwiener</w:t>
      </w:r>
      <w:r w:rsidR="000B55C8">
        <w:t>, Frontier G</w:t>
      </w:r>
      <w:r w:rsidRPr="006A7D4E">
        <w:t xml:space="preserve">eneral </w:t>
      </w:r>
      <w:r w:rsidR="000B55C8">
        <w:t>M</w:t>
      </w:r>
      <w:r w:rsidRPr="006A7D4E">
        <w:t xml:space="preserve">anager for </w:t>
      </w:r>
      <w:r w:rsidR="002A2514">
        <w:t>Nebraska</w:t>
      </w:r>
      <w:r w:rsidRPr="006A7D4E">
        <w:t xml:space="preserve">. “This victory in the first round of the competition is proof that </w:t>
      </w:r>
      <w:r w:rsidR="002A2514">
        <w:t>Kearney</w:t>
      </w:r>
      <w:r w:rsidRPr="006A7D4E">
        <w:t xml:space="preserve"> has what it takes to be America’s best. With continued hard work and ongoing support from neighbors, I’m sure there are many more good things to come from this great community. We extend our congratulations and wish </w:t>
      </w:r>
      <w:r w:rsidR="002A2514">
        <w:t>Kearney</w:t>
      </w:r>
      <w:r w:rsidRPr="006A7D4E">
        <w:t xml:space="preserve"> the best of luck in the quarterfinals.”</w:t>
      </w:r>
    </w:p>
    <w:p w:rsidR="006A7D4E" w:rsidRDefault="006A7D4E" w:rsidP="008E308B">
      <w:pPr>
        <w:pStyle w:val="PlainText"/>
      </w:pPr>
    </w:p>
    <w:p w:rsidR="008E308B" w:rsidRPr="000F126D" w:rsidRDefault="00FE383A" w:rsidP="008E308B">
      <w:pPr>
        <w:pStyle w:val="PlainText"/>
        <w:rPr>
          <w:rFonts w:asciiTheme="minorHAnsi" w:hAnsiTheme="minorHAnsi"/>
          <w:szCs w:val="22"/>
        </w:rPr>
      </w:pPr>
      <w:r>
        <w:t xml:space="preserve"> </w:t>
      </w:r>
      <w:r w:rsidR="008E308B">
        <w:t>“</w:t>
      </w:r>
      <w:r w:rsidR="000B55C8">
        <w:t>Nebraska</w:t>
      </w:r>
      <w:r>
        <w:t>’s</w:t>
      </w:r>
      <w:r w:rsidR="008E308B">
        <w:t xml:space="preserve"> strong and vibrant communities didn’t just happen. They’re the result of hardworking people and determined local businesses coming together to make their communities great places to live, work and raise a family,” said </w:t>
      </w:r>
      <w:r w:rsidR="002A2514">
        <w:t>Becky Potts</w:t>
      </w:r>
      <w:r>
        <w:t xml:space="preserve">, Frontier’s </w:t>
      </w:r>
      <w:r w:rsidR="002A2514">
        <w:t>National</w:t>
      </w:r>
      <w:r>
        <w:t xml:space="preserve"> </w:t>
      </w:r>
      <w:r w:rsidR="000B55C8">
        <w:t>Region P</w:t>
      </w:r>
      <w:r>
        <w:t>resident</w:t>
      </w:r>
      <w:r w:rsidR="008E308B">
        <w:t>.</w:t>
      </w:r>
      <w:r>
        <w:t xml:space="preserve"> </w:t>
      </w:r>
      <w:r w:rsidR="008E308B">
        <w:t xml:space="preserve"> “I’m proud to </w:t>
      </w:r>
      <w:r w:rsidR="008E308B" w:rsidRPr="000F126D">
        <w:rPr>
          <w:rFonts w:asciiTheme="minorHAnsi" w:hAnsiTheme="minorHAnsi"/>
          <w:szCs w:val="22"/>
        </w:rPr>
        <w:t xml:space="preserve">congratulate our neighbors in </w:t>
      </w:r>
      <w:r w:rsidR="002A2514" w:rsidRPr="000F126D">
        <w:rPr>
          <w:rFonts w:asciiTheme="minorHAnsi" w:hAnsiTheme="minorHAnsi"/>
          <w:szCs w:val="22"/>
        </w:rPr>
        <w:t>Kearney</w:t>
      </w:r>
      <w:r w:rsidR="00F30389" w:rsidRPr="000F126D">
        <w:rPr>
          <w:rFonts w:asciiTheme="minorHAnsi" w:hAnsiTheme="minorHAnsi"/>
          <w:szCs w:val="22"/>
        </w:rPr>
        <w:t xml:space="preserve"> </w:t>
      </w:r>
      <w:r w:rsidR="008E308B" w:rsidRPr="000F126D">
        <w:rPr>
          <w:rFonts w:asciiTheme="minorHAnsi" w:hAnsiTheme="minorHAnsi"/>
          <w:szCs w:val="22"/>
        </w:rPr>
        <w:t>for advancing in the America’s Best Communities competition. We’re looking forward to seeing the Community Revitalization Plan they build and implement with this new financial support.”</w:t>
      </w:r>
    </w:p>
    <w:p w:rsidR="000F126D" w:rsidRPr="000F126D" w:rsidRDefault="000F126D" w:rsidP="008E308B">
      <w:pPr>
        <w:pStyle w:val="PlainText"/>
        <w:rPr>
          <w:rFonts w:asciiTheme="minorHAnsi" w:hAnsiTheme="minorHAnsi"/>
          <w:szCs w:val="22"/>
        </w:rPr>
      </w:pPr>
    </w:p>
    <w:p w:rsidR="009205A5" w:rsidRPr="009205A5" w:rsidRDefault="000F126D" w:rsidP="009205A5">
      <w:pPr>
        <w:autoSpaceDE w:val="0"/>
        <w:autoSpaceDN w:val="0"/>
        <w:adjustRightInd w:val="0"/>
        <w:rPr>
          <w:rFonts w:ascii="Arial" w:eastAsiaTheme="minorHAnsi" w:hAnsi="Arial" w:cs="Arial"/>
          <w:bdr w:val="none" w:sz="0" w:space="0" w:color="auto"/>
        </w:rPr>
      </w:pPr>
      <w:r>
        <w:rPr>
          <w:rFonts w:asciiTheme="minorHAnsi" w:hAnsiTheme="minorHAnsi"/>
          <w:sz w:val="22"/>
          <w:szCs w:val="22"/>
        </w:rPr>
        <w:t>Kearney’s application set forth a</w:t>
      </w:r>
      <w:r w:rsidRPr="000F126D">
        <w:rPr>
          <w:rFonts w:asciiTheme="minorHAnsi" w:eastAsiaTheme="minorHAnsi" w:hAnsiTheme="minorHAnsi" w:cs="Arial"/>
          <w:sz w:val="22"/>
          <w:szCs w:val="22"/>
          <w:bdr w:val="none" w:sz="0" w:space="0" w:color="auto"/>
        </w:rPr>
        <w:t xml:space="preserve"> community vision for growth </w:t>
      </w:r>
      <w:r w:rsidR="009205A5">
        <w:rPr>
          <w:rFonts w:asciiTheme="minorHAnsi" w:eastAsiaTheme="minorHAnsi" w:hAnsiTheme="minorHAnsi" w:cs="Arial"/>
          <w:sz w:val="22"/>
          <w:szCs w:val="22"/>
          <w:bdr w:val="none" w:sz="0" w:space="0" w:color="auto"/>
        </w:rPr>
        <w:t xml:space="preserve">and development to be achieved.  The Americas Best Community </w:t>
      </w:r>
      <w:r w:rsidR="009205A5" w:rsidRPr="009205A5">
        <w:rPr>
          <w:rFonts w:asciiTheme="minorHAnsi" w:eastAsiaTheme="minorHAnsi" w:hAnsiTheme="minorHAnsi" w:cs="Arial"/>
          <w:sz w:val="22"/>
          <w:szCs w:val="22"/>
          <w:bdr w:val="none" w:sz="0" w:space="0" w:color="auto"/>
        </w:rPr>
        <w:t xml:space="preserve">Team Kearney stated </w:t>
      </w:r>
      <w:r w:rsidRPr="009205A5">
        <w:rPr>
          <w:rFonts w:asciiTheme="minorHAnsi" w:eastAsiaTheme="minorHAnsi" w:hAnsiTheme="minorHAnsi" w:cs="Arial"/>
          <w:sz w:val="22"/>
          <w:szCs w:val="22"/>
          <w:bdr w:val="none" w:sz="0" w:space="0" w:color="auto"/>
        </w:rPr>
        <w:t>it is essential that inter-organizational collaboration continues, and new solutions be innovative.  The primary obstacle</w:t>
      </w:r>
      <w:bookmarkStart w:id="0" w:name="_GoBack"/>
      <w:bookmarkEnd w:id="0"/>
      <w:r w:rsidRPr="009205A5">
        <w:rPr>
          <w:rFonts w:asciiTheme="minorHAnsi" w:eastAsiaTheme="minorHAnsi" w:hAnsiTheme="minorHAnsi" w:cs="Arial"/>
          <w:sz w:val="22"/>
          <w:szCs w:val="22"/>
          <w:bdr w:val="none" w:sz="0" w:space="0" w:color="auto"/>
        </w:rPr>
        <w:t xml:space="preserve"> to business expansion and recruitment in Kearney is a skilled, available labor pool and </w:t>
      </w:r>
      <w:r w:rsidR="009205A5" w:rsidRPr="009205A5">
        <w:rPr>
          <w:rFonts w:asciiTheme="minorHAnsi" w:eastAsiaTheme="minorHAnsi" w:hAnsiTheme="minorHAnsi" w:cs="Arial"/>
          <w:sz w:val="22"/>
          <w:szCs w:val="22"/>
          <w:bdr w:val="none" w:sz="0" w:space="0" w:color="auto"/>
        </w:rPr>
        <w:t xml:space="preserve">available </w:t>
      </w:r>
      <w:r w:rsidRPr="009205A5">
        <w:rPr>
          <w:rFonts w:asciiTheme="minorHAnsi" w:eastAsiaTheme="minorHAnsi" w:hAnsiTheme="minorHAnsi" w:cs="Arial"/>
          <w:sz w:val="22"/>
          <w:szCs w:val="22"/>
          <w:bdr w:val="none" w:sz="0" w:space="0" w:color="auto"/>
        </w:rPr>
        <w:t xml:space="preserve">workforce housing.  </w:t>
      </w:r>
      <w:r w:rsidR="009205A5" w:rsidRPr="009205A5">
        <w:rPr>
          <w:rFonts w:asciiTheme="minorHAnsi" w:eastAsiaTheme="minorHAnsi" w:hAnsiTheme="minorHAnsi" w:cs="Arial"/>
          <w:sz w:val="22"/>
          <w:szCs w:val="22"/>
          <w:bdr w:val="none" w:sz="0" w:space="0" w:color="auto"/>
        </w:rPr>
        <w:t>Leading the planning team is Marion McDermott of the Kearney Area Chamber of Commerce, with members; Darren Robinson, Buffalo Coun</w:t>
      </w:r>
      <w:r w:rsidR="009205A5">
        <w:rPr>
          <w:rFonts w:asciiTheme="minorHAnsi" w:eastAsiaTheme="minorHAnsi" w:hAnsiTheme="minorHAnsi" w:cs="Arial"/>
          <w:sz w:val="22"/>
          <w:szCs w:val="22"/>
          <w:bdr w:val="none" w:sz="0" w:space="0" w:color="auto"/>
        </w:rPr>
        <w:t>ty Economic Development; Suzanne Brodine,</w:t>
      </w:r>
      <w:r w:rsidR="009205A5" w:rsidRPr="009205A5">
        <w:rPr>
          <w:rFonts w:asciiTheme="minorHAnsi" w:eastAsiaTheme="minorHAnsi" w:hAnsiTheme="minorHAnsi" w:cs="Arial"/>
          <w:sz w:val="22"/>
          <w:szCs w:val="22"/>
          <w:bdr w:val="none" w:sz="0" w:space="0" w:color="auto"/>
        </w:rPr>
        <w:t xml:space="preserve"> </w:t>
      </w:r>
      <w:r w:rsidR="009205A5" w:rsidRPr="009205A5">
        <w:rPr>
          <w:rFonts w:asciiTheme="minorHAnsi" w:eastAsiaTheme="minorHAnsi" w:hAnsiTheme="minorHAnsi" w:cs="Arial"/>
          <w:sz w:val="22"/>
          <w:szCs w:val="22"/>
          <w:bdr w:val="none" w:sz="0" w:space="0" w:color="auto"/>
        </w:rPr>
        <w:t>City of Kearney</w:t>
      </w:r>
      <w:r w:rsidR="009205A5">
        <w:rPr>
          <w:rFonts w:asciiTheme="minorHAnsi" w:eastAsiaTheme="minorHAnsi" w:hAnsiTheme="minorHAnsi" w:cs="Arial"/>
          <w:sz w:val="22"/>
          <w:szCs w:val="22"/>
          <w:bdr w:val="none" w:sz="0" w:space="0" w:color="auto"/>
        </w:rPr>
        <w:t xml:space="preserve">; Stan Clouse, Mayor; Todd </w:t>
      </w:r>
      <w:proofErr w:type="spellStart"/>
      <w:r w:rsidR="009205A5">
        <w:rPr>
          <w:rFonts w:asciiTheme="minorHAnsi" w:eastAsiaTheme="minorHAnsi" w:hAnsiTheme="minorHAnsi" w:cs="Arial"/>
          <w:sz w:val="22"/>
          <w:szCs w:val="22"/>
          <w:bdr w:val="none" w:sz="0" w:space="0" w:color="auto"/>
        </w:rPr>
        <w:t>Gottula</w:t>
      </w:r>
      <w:proofErr w:type="spellEnd"/>
      <w:r w:rsidR="009205A5">
        <w:rPr>
          <w:rFonts w:asciiTheme="minorHAnsi" w:eastAsiaTheme="minorHAnsi" w:hAnsiTheme="minorHAnsi" w:cs="Arial"/>
          <w:sz w:val="22"/>
          <w:szCs w:val="22"/>
          <w:bdr w:val="none" w:sz="0" w:space="0" w:color="auto"/>
        </w:rPr>
        <w:t xml:space="preserve">, UNK Communications; Judi </w:t>
      </w:r>
      <w:proofErr w:type="spellStart"/>
      <w:r w:rsidR="009205A5">
        <w:rPr>
          <w:rFonts w:asciiTheme="minorHAnsi" w:eastAsiaTheme="minorHAnsi" w:hAnsiTheme="minorHAnsi" w:cs="Arial"/>
          <w:sz w:val="22"/>
          <w:szCs w:val="22"/>
          <w:bdr w:val="none" w:sz="0" w:space="0" w:color="auto"/>
        </w:rPr>
        <w:t>Sickler</w:t>
      </w:r>
      <w:proofErr w:type="spellEnd"/>
      <w:r w:rsidR="009205A5">
        <w:rPr>
          <w:rFonts w:asciiTheme="minorHAnsi" w:eastAsiaTheme="minorHAnsi" w:hAnsiTheme="minorHAnsi" w:cs="Arial"/>
          <w:sz w:val="22"/>
          <w:szCs w:val="22"/>
          <w:bdr w:val="none" w:sz="0" w:space="0" w:color="auto"/>
        </w:rPr>
        <w:t>,</w:t>
      </w:r>
      <w:r w:rsidR="009205A5" w:rsidRPr="009205A5">
        <w:rPr>
          <w:rFonts w:asciiTheme="minorHAnsi" w:eastAsiaTheme="minorHAnsi" w:hAnsiTheme="minorHAnsi" w:cs="Arial"/>
          <w:sz w:val="22"/>
          <w:szCs w:val="22"/>
          <w:bdr w:val="none" w:sz="0" w:space="0" w:color="auto"/>
        </w:rPr>
        <w:t xml:space="preserve"> K</w:t>
      </w:r>
      <w:r w:rsidR="009205A5">
        <w:rPr>
          <w:rFonts w:asciiTheme="minorHAnsi" w:eastAsiaTheme="minorHAnsi" w:hAnsiTheme="minorHAnsi" w:cs="Arial"/>
          <w:sz w:val="22"/>
          <w:szCs w:val="22"/>
          <w:bdr w:val="none" w:sz="0" w:space="0" w:color="auto"/>
        </w:rPr>
        <w:t xml:space="preserve">earney Area Community Foundation; </w:t>
      </w:r>
      <w:r w:rsidR="009205A5">
        <w:rPr>
          <w:rFonts w:asciiTheme="minorHAnsi" w:eastAsiaTheme="minorHAnsi" w:hAnsiTheme="minorHAnsi" w:cs="Arial"/>
          <w:sz w:val="22"/>
          <w:szCs w:val="22"/>
          <w:bdr w:val="none" w:sz="0" w:space="0" w:color="auto"/>
        </w:rPr>
        <w:lastRenderedPageBreak/>
        <w:t>Meredith Collins</w:t>
      </w:r>
      <w:r w:rsidR="009205A5" w:rsidRPr="009205A5">
        <w:rPr>
          <w:rFonts w:asciiTheme="minorHAnsi" w:eastAsiaTheme="minorHAnsi" w:hAnsiTheme="minorHAnsi" w:cs="Arial"/>
          <w:sz w:val="22"/>
          <w:szCs w:val="22"/>
          <w:bdr w:val="none" w:sz="0" w:space="0" w:color="auto"/>
        </w:rPr>
        <w:t>, Community Action Partnership of Mid NE</w:t>
      </w:r>
      <w:r w:rsidR="009205A5">
        <w:rPr>
          <w:rFonts w:asciiTheme="minorHAnsi" w:eastAsiaTheme="minorHAnsi" w:hAnsiTheme="minorHAnsi" w:cs="Arial"/>
          <w:sz w:val="22"/>
          <w:szCs w:val="22"/>
          <w:bdr w:val="none" w:sz="0" w:space="0" w:color="auto"/>
        </w:rPr>
        <w:t xml:space="preserve">; Lisa Reese Parish, United Way of Kearney Area with fiscal management and project oversight </w:t>
      </w:r>
      <w:r w:rsidR="009205A5" w:rsidRPr="009205A5">
        <w:rPr>
          <w:rFonts w:asciiTheme="minorHAnsi" w:eastAsiaTheme="minorHAnsi" w:hAnsiTheme="minorHAnsi" w:cs="Arial"/>
          <w:sz w:val="22"/>
          <w:szCs w:val="22"/>
          <w:bdr w:val="none" w:sz="0" w:space="0" w:color="auto"/>
        </w:rPr>
        <w:t xml:space="preserve">powered by </w:t>
      </w:r>
      <w:r w:rsidR="009205A5">
        <w:rPr>
          <w:rFonts w:asciiTheme="minorHAnsi" w:eastAsiaTheme="minorHAnsi" w:hAnsiTheme="minorHAnsi" w:cs="Arial"/>
          <w:sz w:val="22"/>
          <w:szCs w:val="22"/>
          <w:bdr w:val="none" w:sz="0" w:space="0" w:color="auto"/>
        </w:rPr>
        <w:t xml:space="preserve">Denise Zwiener, </w:t>
      </w:r>
      <w:r w:rsidR="009205A5" w:rsidRPr="009205A5">
        <w:rPr>
          <w:rFonts w:asciiTheme="minorHAnsi" w:eastAsiaTheme="minorHAnsi" w:hAnsiTheme="minorHAnsi" w:cs="Arial"/>
          <w:sz w:val="22"/>
          <w:szCs w:val="22"/>
          <w:bdr w:val="none" w:sz="0" w:space="0" w:color="auto"/>
        </w:rPr>
        <w:t>Buffalo County Community Partners.</w:t>
      </w:r>
      <w:r w:rsidR="009205A5" w:rsidRPr="009205A5">
        <w:rPr>
          <w:rFonts w:ascii="Arial" w:eastAsiaTheme="minorHAnsi" w:hAnsi="Arial" w:cs="Arial"/>
          <w:bdr w:val="none" w:sz="0" w:space="0" w:color="auto"/>
        </w:rPr>
        <w:t xml:space="preserve">  </w:t>
      </w:r>
    </w:p>
    <w:p w:rsidR="00036774" w:rsidRDefault="00036774" w:rsidP="00036774">
      <w:pPr>
        <w:pStyle w:val="PlainText"/>
      </w:pPr>
    </w:p>
    <w:p w:rsidR="003860EC" w:rsidRDefault="003860EC" w:rsidP="003860EC">
      <w:pPr>
        <w:pStyle w:val="Body"/>
        <w:spacing w:after="0" w:line="240" w:lineRule="auto"/>
      </w:pPr>
      <w:r>
        <w:t xml:space="preserve">After launching in September 2014, the </w:t>
      </w:r>
      <w:r w:rsidRPr="00B654A4">
        <w:rPr>
          <w:b/>
        </w:rPr>
        <w:t>America’s Best Communities</w:t>
      </w:r>
      <w:r>
        <w:t xml:space="preserve"> competition successfully attracted entries from 138 applicant teams, representing 347 communities across the country</w:t>
      </w:r>
      <w:r w:rsidR="00985D01">
        <w:t xml:space="preserve">. </w:t>
      </w:r>
    </w:p>
    <w:p w:rsidR="00985D01" w:rsidRDefault="00985D01" w:rsidP="003860EC">
      <w:pPr>
        <w:pStyle w:val="Body"/>
        <w:spacing w:after="0" w:line="240" w:lineRule="auto"/>
      </w:pPr>
    </w:p>
    <w:p w:rsidR="00985D01" w:rsidRPr="00E2197D" w:rsidRDefault="00985D01" w:rsidP="00985D01">
      <w:pPr>
        <w:pStyle w:val="Body"/>
        <w:spacing w:after="0" w:line="240" w:lineRule="auto"/>
      </w:pPr>
      <w:r w:rsidRPr="00E2197D">
        <w:t>The 50 q</w:t>
      </w:r>
      <w:r>
        <w:t xml:space="preserve">uarterfinalist communities </w:t>
      </w:r>
      <w:r w:rsidRPr="00E2197D">
        <w:t>have six months to</w:t>
      </w:r>
      <w:r>
        <w:t xml:space="preserve"> complete </w:t>
      </w:r>
      <w:r w:rsidRPr="00E2197D">
        <w:t xml:space="preserve">their comprehensive </w:t>
      </w:r>
      <w:r>
        <w:t>Community Revitalization P</w:t>
      </w:r>
      <w:r w:rsidRPr="00E2197D">
        <w:t xml:space="preserve">lans </w:t>
      </w:r>
      <w:r>
        <w:t>and compete for</w:t>
      </w:r>
      <w:r w:rsidRPr="00E2197D">
        <w:t xml:space="preserve"> additional investment. </w:t>
      </w:r>
      <w:r>
        <w:t xml:space="preserve">In early 2016, </w:t>
      </w:r>
      <w:r w:rsidRPr="00E2197D">
        <w:t xml:space="preserve">15 semifinalists will be selected to attend the </w:t>
      </w:r>
      <w:r w:rsidRPr="00E2197D">
        <w:rPr>
          <w:b/>
          <w:bCs/>
        </w:rPr>
        <w:t>America</w:t>
      </w:r>
      <w:r w:rsidRPr="00E2197D">
        <w:rPr>
          <w:b/>
          <w:bCs/>
          <w:lang w:val="fr-FR"/>
        </w:rPr>
        <w:t>’</w:t>
      </w:r>
      <w:r w:rsidRPr="00E2197D">
        <w:rPr>
          <w:b/>
          <w:bCs/>
        </w:rPr>
        <w:t>s Best Communities</w:t>
      </w:r>
      <w:r w:rsidRPr="00E2197D">
        <w:t xml:space="preserve"> summit to present their strategies</w:t>
      </w:r>
      <w:r>
        <w:t xml:space="preserve"> and</w:t>
      </w:r>
      <w:r w:rsidRPr="00E2197D">
        <w:t xml:space="preserve"> eight finalists </w:t>
      </w:r>
      <w:r>
        <w:t xml:space="preserve">will be </w:t>
      </w:r>
      <w:r w:rsidRPr="00E2197D">
        <w:t xml:space="preserve">awarded </w:t>
      </w:r>
      <w:r>
        <w:t xml:space="preserve">another </w:t>
      </w:r>
      <w:r w:rsidRPr="00E2197D">
        <w:t>$100,000 to</w:t>
      </w:r>
      <w:r>
        <w:t xml:space="preserve"> continue</w:t>
      </w:r>
      <w:r w:rsidRPr="00E2197D">
        <w:t xml:space="preserve"> implement</w:t>
      </w:r>
      <w:r>
        <w:t>ation of</w:t>
      </w:r>
      <w:r w:rsidRPr="00E2197D">
        <w:t xml:space="preserve"> their</w:t>
      </w:r>
      <w:r>
        <w:t xml:space="preserve"> plans</w:t>
      </w:r>
      <w:r w:rsidRPr="00E2197D">
        <w:t xml:space="preserve">. </w:t>
      </w:r>
    </w:p>
    <w:p w:rsidR="00985D01" w:rsidRPr="00E2197D" w:rsidRDefault="00985D01" w:rsidP="00985D01">
      <w:pPr>
        <w:pStyle w:val="NormalWeb"/>
        <w:shd w:val="clear" w:color="auto" w:fill="FFFFFF"/>
        <w:spacing w:before="0" w:after="0"/>
        <w:rPr>
          <w:rFonts w:ascii="Calibri" w:eastAsia="Calibri" w:hAnsi="Calibri" w:cs="Calibri"/>
          <w:sz w:val="22"/>
          <w:szCs w:val="22"/>
        </w:rPr>
      </w:pPr>
    </w:p>
    <w:p w:rsidR="00985D01" w:rsidRDefault="00985D01" w:rsidP="00985D01">
      <w:pPr>
        <w:pStyle w:val="NormalWeb"/>
        <w:shd w:val="clear" w:color="auto" w:fill="FFFFFF"/>
        <w:spacing w:before="0" w:after="0"/>
        <w:rPr>
          <w:rFonts w:ascii="Calibri" w:eastAsia="Calibri" w:hAnsi="Calibri" w:cs="Calibri"/>
          <w:sz w:val="22"/>
          <w:szCs w:val="22"/>
        </w:rPr>
      </w:pPr>
      <w:r w:rsidRPr="00E2197D">
        <w:rPr>
          <w:rFonts w:ascii="Calibri" w:eastAsia="Calibri" w:hAnsi="Calibri" w:cs="Calibri"/>
          <w:sz w:val="22"/>
          <w:szCs w:val="22"/>
        </w:rPr>
        <w:t xml:space="preserve">In April 2017, </w:t>
      </w:r>
      <w:r w:rsidRPr="00E2197D">
        <w:rPr>
          <w:rFonts w:ascii="Calibri" w:eastAsia="Calibri" w:hAnsi="Calibri" w:cs="Calibri"/>
          <w:b/>
          <w:bCs/>
          <w:sz w:val="22"/>
          <w:szCs w:val="22"/>
        </w:rPr>
        <w:t>America’s Best Communities</w:t>
      </w:r>
      <w:r w:rsidRPr="00E2197D">
        <w:rPr>
          <w:rFonts w:ascii="Calibri" w:eastAsia="Calibri" w:hAnsi="Calibri" w:cs="Calibri"/>
          <w:sz w:val="22"/>
          <w:szCs w:val="22"/>
        </w:rPr>
        <w:t xml:space="preserve"> will name its three competition winners — those </w:t>
      </w:r>
      <w:r>
        <w:rPr>
          <w:rFonts w:ascii="Calibri" w:eastAsia="Calibri" w:hAnsi="Calibri" w:cs="Calibri"/>
          <w:sz w:val="22"/>
          <w:szCs w:val="22"/>
        </w:rPr>
        <w:t xml:space="preserve">communities best able to dream big and deliver on those dreams. </w:t>
      </w:r>
      <w:r w:rsidRPr="00E2197D">
        <w:rPr>
          <w:rFonts w:ascii="Calibri" w:eastAsia="Calibri" w:hAnsi="Calibri" w:cs="Calibri"/>
          <w:sz w:val="22"/>
          <w:szCs w:val="22"/>
        </w:rPr>
        <w:t xml:space="preserve"> The winning community will be awarded $3 million, with $2 million for second place and $1 million for third.</w:t>
      </w:r>
    </w:p>
    <w:p w:rsidR="00036774" w:rsidRPr="00E2197D" w:rsidRDefault="00036774" w:rsidP="00036774">
      <w:pPr>
        <w:pStyle w:val="NormalWeb"/>
        <w:shd w:val="clear" w:color="auto" w:fill="FFFFFF"/>
        <w:spacing w:before="0" w:after="0"/>
        <w:rPr>
          <w:rFonts w:ascii="Calibri" w:eastAsia="Calibri" w:hAnsi="Calibri" w:cs="Calibri"/>
          <w:sz w:val="22"/>
          <w:szCs w:val="22"/>
        </w:rPr>
      </w:pPr>
    </w:p>
    <w:p w:rsidR="00036774" w:rsidRPr="00E2197D" w:rsidRDefault="00036774" w:rsidP="00036774">
      <w:pPr>
        <w:pStyle w:val="Body"/>
        <w:spacing w:after="0" w:line="240" w:lineRule="auto"/>
        <w:rPr>
          <w:b/>
          <w:bCs/>
          <w:u w:val="single"/>
        </w:rPr>
      </w:pPr>
      <w:r w:rsidRPr="00E2197D">
        <w:rPr>
          <w:b/>
          <w:bCs/>
          <w:u w:val="single"/>
        </w:rPr>
        <w:t>About FRONTIER COMMUNICATIONS</w:t>
      </w:r>
    </w:p>
    <w:p w:rsidR="00036774" w:rsidRPr="00E2197D" w:rsidRDefault="00036774" w:rsidP="00036774">
      <w:pPr>
        <w:pStyle w:val="Body"/>
        <w:spacing w:after="0" w:line="240" w:lineRule="auto"/>
      </w:pPr>
      <w:r w:rsidRPr="00E2197D">
        <w:t xml:space="preserve">Frontier Communications Corporation (NASDAQ: FTR) offers broadband, voice, video, wireless Internet data access, data security solutions, bundled offerings, specialized bundles for residential customers, small businesses and home offices and advanced communications for medium and large businesses in 28 states. Frontier's approximately 17,400 employees are based entirely in the United States. More information is available at </w:t>
      </w:r>
      <w:hyperlink r:id="rId8" w:history="1">
        <w:r w:rsidRPr="00E2197D">
          <w:rPr>
            <w:rStyle w:val="Hyperlink0"/>
          </w:rPr>
          <w:t>www.frontier.com</w:t>
        </w:r>
      </w:hyperlink>
      <w:r w:rsidRPr="00E2197D">
        <w:t xml:space="preserve">. </w:t>
      </w:r>
    </w:p>
    <w:p w:rsidR="00036774" w:rsidRPr="00E2197D" w:rsidRDefault="00036774" w:rsidP="00036774">
      <w:pPr>
        <w:pStyle w:val="Body"/>
        <w:spacing w:after="0" w:line="240" w:lineRule="auto"/>
      </w:pPr>
    </w:p>
    <w:p w:rsidR="00036774" w:rsidRPr="00E2197D" w:rsidRDefault="00036774" w:rsidP="00036774">
      <w:pPr>
        <w:pStyle w:val="Body"/>
        <w:spacing w:after="0" w:line="240" w:lineRule="auto"/>
        <w:rPr>
          <w:b/>
          <w:bCs/>
          <w:u w:val="single"/>
        </w:rPr>
      </w:pPr>
      <w:r w:rsidRPr="00E2197D">
        <w:rPr>
          <w:b/>
          <w:bCs/>
          <w:u w:val="single"/>
        </w:rPr>
        <w:t>About DISH</w:t>
      </w:r>
    </w:p>
    <w:p w:rsidR="00036774" w:rsidRPr="00E2197D" w:rsidRDefault="00036774" w:rsidP="00036774">
      <w:pPr>
        <w:pStyle w:val="Body"/>
        <w:spacing w:after="0" w:line="240" w:lineRule="auto"/>
      </w:pPr>
      <w:r w:rsidRPr="00E2197D">
        <w:t xml:space="preserve">DISH Network Corp. (NASDAQ: DISH), through its subsidiaries, provides approximately 13.978 million </w:t>
      </w:r>
      <w:proofErr w:type="spellStart"/>
      <w:r w:rsidRPr="00E2197D">
        <w:t>pay-TV</w:t>
      </w:r>
      <w:proofErr w:type="spellEnd"/>
      <w:r w:rsidRPr="00E2197D">
        <w:t xml:space="preserve"> subscribers, as of Dec. 31, 2014, with the highest-quality programming and technology with the most choices at the best value. Subscribers enjoy a high definition line-up with more than 200 national HD channels, the most international channels, and award-winning HD and DVR technology. DISH Network Corporation is a Fortune 250 company. Visit </w:t>
      </w:r>
      <w:hyperlink r:id="rId9" w:history="1">
        <w:r w:rsidRPr="00E2197D">
          <w:rPr>
            <w:rStyle w:val="Hyperlink0"/>
            <w:lang w:val="de-DE"/>
          </w:rPr>
          <w:t>www.dish.com</w:t>
        </w:r>
      </w:hyperlink>
      <w:r w:rsidRPr="00E2197D">
        <w:t>.</w:t>
      </w:r>
    </w:p>
    <w:p w:rsidR="00036774" w:rsidRPr="00E2197D" w:rsidRDefault="00036774" w:rsidP="00036774">
      <w:pPr>
        <w:pStyle w:val="Body"/>
        <w:spacing w:after="0" w:line="240" w:lineRule="auto"/>
      </w:pPr>
    </w:p>
    <w:p w:rsidR="00036774" w:rsidRPr="00E2197D" w:rsidRDefault="00036774" w:rsidP="00036774">
      <w:pPr>
        <w:pStyle w:val="Body"/>
        <w:spacing w:after="0" w:line="240" w:lineRule="auto"/>
        <w:rPr>
          <w:b/>
          <w:bCs/>
          <w:u w:val="single"/>
        </w:rPr>
      </w:pPr>
      <w:r w:rsidRPr="00E2197D">
        <w:rPr>
          <w:b/>
          <w:bCs/>
          <w:u w:val="single"/>
        </w:rPr>
        <w:t xml:space="preserve">About </w:t>
      </w:r>
      <w:proofErr w:type="spellStart"/>
      <w:r w:rsidRPr="00E2197D">
        <w:rPr>
          <w:b/>
          <w:bCs/>
          <w:u w:val="single"/>
        </w:rPr>
        <w:t>CoBank</w:t>
      </w:r>
      <w:proofErr w:type="spellEnd"/>
    </w:p>
    <w:p w:rsidR="00036774" w:rsidRPr="00E2197D" w:rsidRDefault="00036774" w:rsidP="00036774">
      <w:pPr>
        <w:pStyle w:val="Body"/>
        <w:spacing w:after="0" w:line="240" w:lineRule="auto"/>
      </w:pPr>
      <w:proofErr w:type="spellStart"/>
      <w:r w:rsidRPr="00E2197D">
        <w:t>CoBank</w:t>
      </w:r>
      <w:proofErr w:type="spellEnd"/>
      <w:r w:rsidRPr="00E2197D">
        <w:t xml:space="preserve"> is a $102 billion cooperative bank serving vital industries across rural America. The bank provides loans, leases, export financing and other financial services to agribusinesses and rural power, water and communications providers in all 50 states. The bank also provides financial services to affiliated Farm Credit associations serving farmers, ranchers and other rural borrowers in 23 states around the country. </w:t>
      </w:r>
      <w:proofErr w:type="spellStart"/>
      <w:r w:rsidRPr="00E2197D">
        <w:t>CoBank</w:t>
      </w:r>
      <w:proofErr w:type="spellEnd"/>
      <w:r w:rsidRPr="00E2197D">
        <w:t xml:space="preserve"> is a member of the Farm Credit System, a nationwide network of banks and retail lending associations chartered to support the borrowing needs of U.S. agriculture and the nation's rural economy. Visit </w:t>
      </w:r>
      <w:hyperlink r:id="rId10" w:history="1">
        <w:r w:rsidRPr="00E2197D">
          <w:rPr>
            <w:rStyle w:val="Hyperlink0"/>
          </w:rPr>
          <w:t>www.cobank.com</w:t>
        </w:r>
      </w:hyperlink>
      <w:r w:rsidRPr="00E2197D">
        <w:t xml:space="preserve">. </w:t>
      </w:r>
    </w:p>
    <w:p w:rsidR="00036774" w:rsidRDefault="00036774" w:rsidP="00036774">
      <w:pPr>
        <w:pStyle w:val="Body"/>
        <w:spacing w:after="0" w:line="240" w:lineRule="auto"/>
        <w:rPr>
          <w:b/>
          <w:bCs/>
        </w:rPr>
      </w:pPr>
    </w:p>
    <w:p w:rsidR="00036774" w:rsidRPr="00E2197D" w:rsidRDefault="00036774" w:rsidP="00036774">
      <w:pPr>
        <w:pStyle w:val="Body"/>
        <w:spacing w:after="0" w:line="240" w:lineRule="auto"/>
      </w:pPr>
      <w:r w:rsidRPr="003D3CE9">
        <w:rPr>
          <w:b/>
          <w:u w:val="single"/>
        </w:rPr>
        <w:t>About The Weather Channel</w:t>
      </w:r>
      <w:r w:rsidR="006A7D4E">
        <w:t xml:space="preserve"> </w:t>
      </w:r>
      <w:r w:rsidR="006A7D4E">
        <w:br/>
      </w:r>
      <w:proofErr w:type="gramStart"/>
      <w:r w:rsidR="006A7D4E">
        <w:t>Through</w:t>
      </w:r>
      <w:proofErr w:type="gramEnd"/>
      <w:r w:rsidR="006A7D4E">
        <w:t xml:space="preserve"> t</w:t>
      </w:r>
      <w:r>
        <w:t xml:space="preserve">he Weather Channel (weather.com) and Weather Underground (wunderground.com) brands, The Weather Company provides millions of people every day with the world's best weather forecasts, content and data, connecting with them through television, online, mobile and tablet screens, as well as third-party publishing partners via API. Through WSI, the company delivers superior professional weather services for the media, aviation and energy sectors. For more information, visit </w:t>
      </w:r>
      <w:hyperlink r:id="rId11" w:history="1">
        <w:r w:rsidRPr="008342AD">
          <w:rPr>
            <w:rStyle w:val="Hyperlink"/>
          </w:rPr>
          <w:t>www.theweathercompany.com</w:t>
        </w:r>
      </w:hyperlink>
      <w:r>
        <w:t>.</w:t>
      </w:r>
    </w:p>
    <w:p w:rsidR="00036774" w:rsidRPr="00E2197D" w:rsidRDefault="00036774" w:rsidP="00036774">
      <w:pPr>
        <w:pStyle w:val="Body"/>
        <w:spacing w:after="0" w:line="240" w:lineRule="auto"/>
        <w:rPr>
          <w:b/>
          <w:bCs/>
        </w:rPr>
      </w:pPr>
    </w:p>
    <w:p w:rsidR="00036774" w:rsidRPr="00E2197D" w:rsidRDefault="00036774" w:rsidP="00036774">
      <w:pPr>
        <w:pStyle w:val="Body"/>
        <w:spacing w:after="0" w:line="240" w:lineRule="auto"/>
        <w:rPr>
          <w:b/>
          <w:bCs/>
        </w:rPr>
      </w:pPr>
      <w:r w:rsidRPr="00E2197D">
        <w:rPr>
          <w:b/>
          <w:bCs/>
        </w:rPr>
        <w:t>Contact:</w:t>
      </w:r>
      <w:r w:rsidRPr="00E2197D">
        <w:rPr>
          <w:b/>
          <w:bCs/>
        </w:rPr>
        <w:tab/>
      </w:r>
      <w:r w:rsidRPr="00E2197D">
        <w:rPr>
          <w:b/>
          <w:bCs/>
        </w:rPr>
        <w:tab/>
      </w:r>
      <w:r w:rsidRPr="00E2197D">
        <w:rPr>
          <w:b/>
          <w:bCs/>
        </w:rPr>
        <w:tab/>
      </w:r>
      <w:r w:rsidRPr="00E2197D">
        <w:rPr>
          <w:b/>
          <w:bCs/>
        </w:rPr>
        <w:tab/>
      </w:r>
    </w:p>
    <w:p w:rsidR="00036774" w:rsidRPr="00E2197D" w:rsidRDefault="00FE383A" w:rsidP="00036774">
      <w:pPr>
        <w:pStyle w:val="Body"/>
        <w:spacing w:after="0" w:line="240" w:lineRule="auto"/>
      </w:pPr>
      <w:r>
        <w:rPr>
          <w:lang w:val="nl-NL"/>
        </w:rPr>
        <w:lastRenderedPageBreak/>
        <w:t>Andrea Fast</w:t>
      </w:r>
    </w:p>
    <w:p w:rsidR="00036774" w:rsidRPr="00E2197D" w:rsidRDefault="00036774" w:rsidP="00036774">
      <w:pPr>
        <w:pStyle w:val="Body"/>
        <w:spacing w:after="0" w:line="240" w:lineRule="auto"/>
      </w:pPr>
      <w:r w:rsidRPr="00E2197D">
        <w:t>Frontier Communications</w:t>
      </w:r>
    </w:p>
    <w:p w:rsidR="00036774" w:rsidRPr="00E2197D" w:rsidRDefault="00FE383A" w:rsidP="00036774">
      <w:pPr>
        <w:pStyle w:val="Body"/>
        <w:spacing w:after="0" w:line="240" w:lineRule="auto"/>
        <w:rPr>
          <w:shd w:val="clear" w:color="auto" w:fill="FFFFFF"/>
        </w:rPr>
      </w:pPr>
      <w:r>
        <w:t>260-461-2443</w:t>
      </w:r>
    </w:p>
    <w:p w:rsidR="00036774" w:rsidRPr="00E2197D" w:rsidRDefault="001B13BB" w:rsidP="00036774">
      <w:pPr>
        <w:pStyle w:val="Body"/>
        <w:spacing w:after="0" w:line="240" w:lineRule="auto"/>
      </w:pPr>
      <w:hyperlink r:id="rId12" w:history="1">
        <w:r w:rsidR="00FE383A" w:rsidRPr="006A60C6">
          <w:rPr>
            <w:rStyle w:val="Hyperlink"/>
            <w:u w:color="0000FF"/>
            <w:lang w:val="nl-NL"/>
          </w:rPr>
          <w:t>Andrea.D.Fast@ftr.com</w:t>
        </w:r>
      </w:hyperlink>
      <w:r w:rsidR="00036774" w:rsidRPr="00E2197D">
        <w:t xml:space="preserve"> </w:t>
      </w:r>
    </w:p>
    <w:p w:rsidR="00036774" w:rsidRPr="00E2197D" w:rsidRDefault="00036774" w:rsidP="00036774">
      <w:pPr>
        <w:pStyle w:val="Body"/>
        <w:spacing w:after="0" w:line="240" w:lineRule="auto"/>
      </w:pPr>
    </w:p>
    <w:p w:rsidR="00036774" w:rsidRPr="00E2197D" w:rsidRDefault="00036774" w:rsidP="00036774">
      <w:pPr>
        <w:pStyle w:val="Body"/>
        <w:jc w:val="center"/>
      </w:pPr>
      <w:r w:rsidRPr="00E2197D">
        <w:t># # #</w:t>
      </w:r>
    </w:p>
    <w:sectPr w:rsidR="00036774" w:rsidRPr="00E2197D">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3BB" w:rsidRDefault="001B13BB">
      <w:r>
        <w:separator/>
      </w:r>
    </w:p>
  </w:endnote>
  <w:endnote w:type="continuationSeparator" w:id="0">
    <w:p w:rsidR="001B13BB" w:rsidRDefault="001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3BB" w:rsidRDefault="001B13BB">
      <w:r>
        <w:separator/>
      </w:r>
    </w:p>
  </w:footnote>
  <w:footnote w:type="continuationSeparator" w:id="0">
    <w:p w:rsidR="001B13BB" w:rsidRDefault="001B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A8" w:rsidRDefault="001B13BB" w:rsidP="00253BA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74"/>
    <w:rsid w:val="00015CE7"/>
    <w:rsid w:val="00036774"/>
    <w:rsid w:val="000B55C8"/>
    <w:rsid w:val="000F126D"/>
    <w:rsid w:val="000F1CC9"/>
    <w:rsid w:val="00105661"/>
    <w:rsid w:val="00115DB7"/>
    <w:rsid w:val="001B13BB"/>
    <w:rsid w:val="002A2514"/>
    <w:rsid w:val="002D605B"/>
    <w:rsid w:val="0035380B"/>
    <w:rsid w:val="0036137B"/>
    <w:rsid w:val="003860EC"/>
    <w:rsid w:val="0041607F"/>
    <w:rsid w:val="00442431"/>
    <w:rsid w:val="005025D8"/>
    <w:rsid w:val="005179D6"/>
    <w:rsid w:val="005C0F40"/>
    <w:rsid w:val="00692E58"/>
    <w:rsid w:val="006A7D4E"/>
    <w:rsid w:val="006F1466"/>
    <w:rsid w:val="00784BA5"/>
    <w:rsid w:val="00792F3A"/>
    <w:rsid w:val="007B210D"/>
    <w:rsid w:val="007C74A0"/>
    <w:rsid w:val="007D68BF"/>
    <w:rsid w:val="008A32FF"/>
    <w:rsid w:val="008A46AE"/>
    <w:rsid w:val="008E308B"/>
    <w:rsid w:val="009205A5"/>
    <w:rsid w:val="00985D01"/>
    <w:rsid w:val="009E4F80"/>
    <w:rsid w:val="00A06E8A"/>
    <w:rsid w:val="00B72A4D"/>
    <w:rsid w:val="00BE3439"/>
    <w:rsid w:val="00CA605D"/>
    <w:rsid w:val="00CB55B3"/>
    <w:rsid w:val="00D76DFA"/>
    <w:rsid w:val="00DA46CF"/>
    <w:rsid w:val="00F05234"/>
    <w:rsid w:val="00F1776C"/>
    <w:rsid w:val="00F30389"/>
    <w:rsid w:val="00FC68F2"/>
    <w:rsid w:val="00FE383A"/>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77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6774"/>
    <w:rPr>
      <w:u w:val="single"/>
    </w:rPr>
  </w:style>
  <w:style w:type="paragraph" w:customStyle="1" w:styleId="Body">
    <w:name w:val="Body"/>
    <w:rsid w:val="00036774"/>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rsid w:val="00036774"/>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036774"/>
    <w:rPr>
      <w:color w:val="0000FF"/>
      <w:u w:val="single" w:color="0000FF"/>
    </w:rPr>
  </w:style>
  <w:style w:type="paragraph" w:styleId="Header">
    <w:name w:val="header"/>
    <w:basedOn w:val="Normal"/>
    <w:link w:val="HeaderChar"/>
    <w:uiPriority w:val="99"/>
    <w:unhideWhenUsed/>
    <w:rsid w:val="00036774"/>
    <w:pPr>
      <w:tabs>
        <w:tab w:val="center" w:pos="4680"/>
        <w:tab w:val="right" w:pos="9360"/>
      </w:tabs>
    </w:pPr>
  </w:style>
  <w:style w:type="character" w:customStyle="1" w:styleId="HeaderChar">
    <w:name w:val="Header Char"/>
    <w:basedOn w:val="DefaultParagraphFont"/>
    <w:link w:val="Header"/>
    <w:uiPriority w:val="99"/>
    <w:rsid w:val="00036774"/>
    <w:rPr>
      <w:rFonts w:ascii="Times New Roman" w:eastAsia="Arial Unicode MS" w:hAnsi="Times New Roman" w:cs="Times New Roman"/>
      <w:sz w:val="24"/>
      <w:szCs w:val="24"/>
      <w:bdr w:val="nil"/>
    </w:rPr>
  </w:style>
  <w:style w:type="paragraph" w:styleId="PlainText">
    <w:name w:val="Plain Text"/>
    <w:basedOn w:val="Normal"/>
    <w:link w:val="PlainTextChar"/>
    <w:uiPriority w:val="99"/>
    <w:unhideWhenUsed/>
    <w:rsid w:val="000367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PlainTextChar">
    <w:name w:val="Plain Text Char"/>
    <w:basedOn w:val="DefaultParagraphFont"/>
    <w:link w:val="PlainText"/>
    <w:uiPriority w:val="99"/>
    <w:rsid w:val="00036774"/>
    <w:rPr>
      <w:rFonts w:ascii="Calibri" w:hAnsi="Calibri" w:cs="Consolas"/>
      <w:szCs w:val="21"/>
    </w:rPr>
  </w:style>
  <w:style w:type="paragraph" w:styleId="BalloonText">
    <w:name w:val="Balloon Text"/>
    <w:basedOn w:val="Normal"/>
    <w:link w:val="BalloonTextChar"/>
    <w:uiPriority w:val="99"/>
    <w:semiHidden/>
    <w:unhideWhenUsed/>
    <w:rsid w:val="00036774"/>
    <w:rPr>
      <w:rFonts w:ascii="Tahoma" w:hAnsi="Tahoma" w:cs="Tahoma"/>
      <w:sz w:val="16"/>
      <w:szCs w:val="16"/>
    </w:rPr>
  </w:style>
  <w:style w:type="character" w:customStyle="1" w:styleId="BalloonTextChar">
    <w:name w:val="Balloon Text Char"/>
    <w:basedOn w:val="DefaultParagraphFont"/>
    <w:link w:val="BalloonText"/>
    <w:uiPriority w:val="99"/>
    <w:semiHidden/>
    <w:rsid w:val="00036774"/>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77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6774"/>
    <w:rPr>
      <w:u w:val="single"/>
    </w:rPr>
  </w:style>
  <w:style w:type="paragraph" w:customStyle="1" w:styleId="Body">
    <w:name w:val="Body"/>
    <w:rsid w:val="00036774"/>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rsid w:val="00036774"/>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036774"/>
    <w:rPr>
      <w:color w:val="0000FF"/>
      <w:u w:val="single" w:color="0000FF"/>
    </w:rPr>
  </w:style>
  <w:style w:type="paragraph" w:styleId="Header">
    <w:name w:val="header"/>
    <w:basedOn w:val="Normal"/>
    <w:link w:val="HeaderChar"/>
    <w:uiPriority w:val="99"/>
    <w:unhideWhenUsed/>
    <w:rsid w:val="00036774"/>
    <w:pPr>
      <w:tabs>
        <w:tab w:val="center" w:pos="4680"/>
        <w:tab w:val="right" w:pos="9360"/>
      </w:tabs>
    </w:pPr>
  </w:style>
  <w:style w:type="character" w:customStyle="1" w:styleId="HeaderChar">
    <w:name w:val="Header Char"/>
    <w:basedOn w:val="DefaultParagraphFont"/>
    <w:link w:val="Header"/>
    <w:uiPriority w:val="99"/>
    <w:rsid w:val="00036774"/>
    <w:rPr>
      <w:rFonts w:ascii="Times New Roman" w:eastAsia="Arial Unicode MS" w:hAnsi="Times New Roman" w:cs="Times New Roman"/>
      <w:sz w:val="24"/>
      <w:szCs w:val="24"/>
      <w:bdr w:val="nil"/>
    </w:rPr>
  </w:style>
  <w:style w:type="paragraph" w:styleId="PlainText">
    <w:name w:val="Plain Text"/>
    <w:basedOn w:val="Normal"/>
    <w:link w:val="PlainTextChar"/>
    <w:uiPriority w:val="99"/>
    <w:unhideWhenUsed/>
    <w:rsid w:val="000367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rPr>
  </w:style>
  <w:style w:type="character" w:customStyle="1" w:styleId="PlainTextChar">
    <w:name w:val="Plain Text Char"/>
    <w:basedOn w:val="DefaultParagraphFont"/>
    <w:link w:val="PlainText"/>
    <w:uiPriority w:val="99"/>
    <w:rsid w:val="00036774"/>
    <w:rPr>
      <w:rFonts w:ascii="Calibri" w:hAnsi="Calibri" w:cs="Consolas"/>
      <w:szCs w:val="21"/>
    </w:rPr>
  </w:style>
  <w:style w:type="paragraph" w:styleId="BalloonText">
    <w:name w:val="Balloon Text"/>
    <w:basedOn w:val="Normal"/>
    <w:link w:val="BalloonTextChar"/>
    <w:uiPriority w:val="99"/>
    <w:semiHidden/>
    <w:unhideWhenUsed/>
    <w:rsid w:val="00036774"/>
    <w:rPr>
      <w:rFonts w:ascii="Tahoma" w:hAnsi="Tahoma" w:cs="Tahoma"/>
      <w:sz w:val="16"/>
      <w:szCs w:val="16"/>
    </w:rPr>
  </w:style>
  <w:style w:type="character" w:customStyle="1" w:styleId="BalloonTextChar">
    <w:name w:val="Balloon Text Char"/>
    <w:basedOn w:val="DefaultParagraphFont"/>
    <w:link w:val="BalloonText"/>
    <w:uiPriority w:val="99"/>
    <w:semiHidden/>
    <w:rsid w:val="00036774"/>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onti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drea.D.Fast@ft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heweathercompan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bank.com" TargetMode="External"/><Relationship Id="rId4" Type="http://schemas.openxmlformats.org/officeDocument/2006/relationships/webSettings" Target="webSettings.xml"/><Relationship Id="rId9" Type="http://schemas.openxmlformats.org/officeDocument/2006/relationships/hyperlink" Target="http://cp.mcafee.com/d/1jWVIe3zqb2r0V5VwQsICXCQrFFzHLLecCQrFFzHLCzB5YSztdcttZVNwSztNMQsLLKfc6N6Fe0GHJyJj4JawF2gvm5b4P6A3-ndEi3WMFoCoQwvOVKNEVQsgZx_HYyOUYyeWZOWrdXYCUO-zvBHEShjlhKPOEuvkzaT0QSyrhdEZt80kEr4Syr01SDjy3t9g-B34E_O-mDwA2ikA3GaX6pYE5mww26UDD4VPm7Iy0Zcn7FyVjA9k9YKQ40hZ2v_cVZ6X30UsMQ40h3P59jZmi1OtQnXFFITK-COUQ40gvI3Lwn2oMQ40hIb4WNeasxaxfBSww20behq208lgveutRNThP1EVIPotp1NDXmjththJVEV88FL6OKN-7aRgfB058iEjVsSyYMUMr1oQAq810zY4dd43JoCy1dpkQgmQYYSCOrt5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Mackowiak</dc:creator>
  <cp:lastModifiedBy>Denise</cp:lastModifiedBy>
  <cp:revision>2</cp:revision>
  <cp:lastPrinted>2015-04-21T20:16:00Z</cp:lastPrinted>
  <dcterms:created xsi:type="dcterms:W3CDTF">2015-04-29T03:12:00Z</dcterms:created>
  <dcterms:modified xsi:type="dcterms:W3CDTF">2015-04-29T03:12:00Z</dcterms:modified>
</cp:coreProperties>
</file>